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56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>Приказ отдела образования   Администрации Цимлянского района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14.12.2015г</w:t>
      </w:r>
      <w:r w:rsidRPr="008C5E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Pr="008C5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</w:t>
      </w:r>
      <w:r w:rsidRPr="008C5E7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E2856" w:rsidRPr="008C5E7D" w:rsidRDefault="000E2856" w:rsidP="00416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создании </w:t>
      </w:r>
      <w:r w:rsidRPr="008C5E7D">
        <w:rPr>
          <w:rFonts w:ascii="Times New Roman" w:hAnsi="Times New Roman"/>
          <w:sz w:val="28"/>
          <w:szCs w:val="28"/>
        </w:rPr>
        <w:t xml:space="preserve">  Центра тестирования</w:t>
      </w:r>
    </w:p>
    <w:p w:rsidR="000E2856" w:rsidRDefault="000E2856" w:rsidP="00416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 xml:space="preserve"> по выполнению видов испытаний (тестов),</w:t>
      </w:r>
    </w:p>
    <w:p w:rsidR="000E2856" w:rsidRDefault="000E2856" w:rsidP="00416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 xml:space="preserve"> нормативов, требований к оценке уровня </w:t>
      </w:r>
    </w:p>
    <w:p w:rsidR="000E2856" w:rsidRDefault="000E2856" w:rsidP="00416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5E7D">
        <w:rPr>
          <w:rFonts w:ascii="Times New Roman" w:hAnsi="Times New Roman"/>
          <w:sz w:val="28"/>
          <w:szCs w:val="28"/>
        </w:rPr>
        <w:t>знаний и умений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E7D">
        <w:rPr>
          <w:rFonts w:ascii="Times New Roman" w:hAnsi="Times New Roman"/>
          <w:sz w:val="28"/>
          <w:szCs w:val="28"/>
        </w:rPr>
        <w:t xml:space="preserve">в области физической </w:t>
      </w:r>
    </w:p>
    <w:p w:rsidR="000E2856" w:rsidRPr="008C5E7D" w:rsidRDefault="000E2856" w:rsidP="00416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5E7D">
        <w:rPr>
          <w:rFonts w:ascii="Times New Roman" w:hAnsi="Times New Roman"/>
          <w:sz w:val="28"/>
          <w:szCs w:val="28"/>
        </w:rPr>
        <w:t>культуры и спорта учащихся общеобразовательных школ</w:t>
      </w:r>
      <w:r>
        <w:rPr>
          <w:rFonts w:ascii="Times New Roman" w:hAnsi="Times New Roman"/>
          <w:sz w:val="28"/>
          <w:szCs w:val="28"/>
        </w:rPr>
        <w:t>.</w:t>
      </w:r>
    </w:p>
    <w:p w:rsidR="000E2856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</w:t>
      </w:r>
      <w:r w:rsidRPr="008C5E7D">
        <w:rPr>
          <w:rFonts w:ascii="Times New Roman" w:hAnsi="Times New Roman"/>
          <w:sz w:val="28"/>
          <w:szCs w:val="28"/>
        </w:rPr>
        <w:t xml:space="preserve"> основании Постановления Администрации Цимлянского района от 08.12.2015года  № 687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C5E7D">
        <w:rPr>
          <w:rFonts w:ascii="Times New Roman" w:hAnsi="Times New Roman"/>
          <w:bCs/>
          <w:color w:val="26282F"/>
          <w:sz w:val="28"/>
          <w:szCs w:val="28"/>
        </w:rPr>
        <w:t>О создании Муниципального Центра тестирования по выполнению видов испытаний  (тестов), нормативов, требований к оценке уровня знаний и умений в области физической культуры и спорта по программе Всероссийского физкультурно-спортивного комплекса «Готов к труду и обороне» (ГТО)    в муниципальном образовании «Цимлянский район»</w:t>
      </w:r>
      <w:r w:rsidRPr="008C5E7D">
        <w:rPr>
          <w:rFonts w:ascii="Times New Roman" w:hAnsi="Times New Roman"/>
          <w:sz w:val="28"/>
          <w:szCs w:val="28"/>
        </w:rPr>
        <w:t xml:space="preserve"> ,   в целях обеспечение системного подхода к поэтапному внедрению физкультурно-спортивного комплекса «Готов к труду и обороне» (ГТО) (далее – комплекс ГТО) в образовательных организациях  района, 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 xml:space="preserve"> ПРИКАЗЫВАЮ: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 xml:space="preserve"> 1.Создать на базе муниципального бюджетного образовательного учреждения дополнительного образования  «Детско-юношеская спортивная школа» 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учащихся общеобразовательных школ.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 xml:space="preserve"> 2.Наделить директора МБУ ДО ДЮСШ Бартош И.И  полномочиями  директора Центра тестирования  по выполнению видов испытаний (тестов), нормативов, требований к оценке уровня знаний и умений в области физической культуры и спорта уч</w:t>
      </w:r>
      <w:r>
        <w:rPr>
          <w:rFonts w:ascii="Times New Roman" w:hAnsi="Times New Roman"/>
          <w:sz w:val="28"/>
          <w:szCs w:val="28"/>
        </w:rPr>
        <w:t>ащихся общеобразовательных школ</w:t>
      </w:r>
      <w:r w:rsidRPr="008C5E7D">
        <w:rPr>
          <w:rFonts w:ascii="Times New Roman" w:hAnsi="Times New Roman"/>
          <w:sz w:val="28"/>
          <w:szCs w:val="28"/>
        </w:rPr>
        <w:t xml:space="preserve"> по программе Всероссийского физкультурно-оздоровительного комплекса «Готов к труду и обороне»;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 xml:space="preserve"> 3.Директору муниципального бюджетного образовательного учреждения дополнительного образования  «Детско-юношеская спортивная школа»  Бартош И.И.: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>3.1. Внести в Устав муниципального  муниципального бюджетного образовательного учреждения дополнительного образования  «Детско-юношеская спортивная школа» необходимые дополнения;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>3.2. Ввести единицу  заместителя директора   с обязанностями администратора  Центра тестирования   по выполнению видов испытаний (тестов), нормативов, требований к оценке уровня знаний и умений в области физической культуры и спорта учащихся общеобразовательных школ по программе Всероссийского физкультурно-оздоровительного комплекса «Готов к труду и обороне»;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>3.3. Подготовить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E7D">
        <w:rPr>
          <w:rFonts w:ascii="Times New Roman" w:hAnsi="Times New Roman"/>
          <w:sz w:val="28"/>
          <w:szCs w:val="28"/>
        </w:rPr>
        <w:t xml:space="preserve"> смету расходов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E7D">
        <w:rPr>
          <w:rFonts w:ascii="Times New Roman" w:hAnsi="Times New Roman"/>
          <w:sz w:val="28"/>
          <w:szCs w:val="28"/>
        </w:rPr>
        <w:t xml:space="preserve"> Центра тестирования  по выполнению видов испытаний (тестов), нормативов, требований к оценке уровня знаний и умений в области физической культуры и спорта учащихся общеобразовательных школ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E7D">
        <w:rPr>
          <w:rFonts w:ascii="Times New Roman" w:hAnsi="Times New Roman"/>
          <w:sz w:val="28"/>
          <w:szCs w:val="28"/>
        </w:rPr>
        <w:t>по программе Всероссийского физкультурно-оздоровительного комплекса «Готов к труду и обороне»</w:t>
      </w:r>
      <w:r>
        <w:rPr>
          <w:rFonts w:ascii="Times New Roman" w:hAnsi="Times New Roman"/>
          <w:sz w:val="28"/>
          <w:szCs w:val="28"/>
        </w:rPr>
        <w:t xml:space="preserve"> на 2016 год;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8C5E7D">
        <w:rPr>
          <w:rFonts w:ascii="Times New Roman" w:hAnsi="Times New Roman"/>
          <w:sz w:val="28"/>
          <w:szCs w:val="28"/>
        </w:rPr>
        <w:t xml:space="preserve">. Разработать график тестирования учащихся образовательных учреждений Цимлянского района   по выполнению видов испытаний (тестов), нормативов, требований к оценке уровня знаний и умений в области физической культуры и </w:t>
      </w:r>
      <w:r>
        <w:rPr>
          <w:rFonts w:ascii="Times New Roman" w:hAnsi="Times New Roman"/>
          <w:sz w:val="28"/>
          <w:szCs w:val="28"/>
        </w:rPr>
        <w:t xml:space="preserve">спорта </w:t>
      </w:r>
      <w:r w:rsidRPr="008C5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E7D">
        <w:rPr>
          <w:rFonts w:ascii="Times New Roman" w:hAnsi="Times New Roman"/>
          <w:sz w:val="28"/>
          <w:szCs w:val="28"/>
        </w:rPr>
        <w:t>по программе Всероссийского физкультурно-оздоровительного комплекса «Готов к труду и обороне» ;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8C5E7D">
        <w:rPr>
          <w:rFonts w:ascii="Times New Roman" w:hAnsi="Times New Roman"/>
          <w:sz w:val="28"/>
          <w:szCs w:val="28"/>
        </w:rPr>
        <w:t>.  Обеспечить взаимодействие между образовательными организациями, общественными объединениями и другими организациями при рассмотрении вопросов, связанных с введением ГТО.</w:t>
      </w:r>
    </w:p>
    <w:p w:rsidR="000E2856" w:rsidRPr="008C5E7D" w:rsidRDefault="000E2856" w:rsidP="008C5E7D">
      <w:pPr>
        <w:jc w:val="both"/>
        <w:rPr>
          <w:rFonts w:ascii="Times New Roman" w:hAnsi="Times New Roman"/>
          <w:sz w:val="28"/>
          <w:szCs w:val="28"/>
        </w:rPr>
      </w:pPr>
      <w:r w:rsidRPr="008C5E7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E7D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 ведущего специалиста отдела образования  Горук Н.А.</w:t>
      </w:r>
    </w:p>
    <w:p w:rsidR="000E2856" w:rsidRPr="008C5E7D" w:rsidRDefault="000E2856" w:rsidP="008C5E7D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8C5E7D">
        <w:rPr>
          <w:rFonts w:ascii="Times New Roman" w:hAnsi="Times New Roman"/>
          <w:color w:val="333333"/>
          <w:sz w:val="28"/>
          <w:szCs w:val="28"/>
        </w:rPr>
        <w:br/>
      </w:r>
    </w:p>
    <w:p w:rsidR="000E2856" w:rsidRPr="008C5E7D" w:rsidRDefault="000E2856" w:rsidP="008C5E7D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Заведующий отделом образования                                  Антипов И.В.</w:t>
      </w:r>
    </w:p>
    <w:p w:rsidR="000E2856" w:rsidRDefault="000E2856">
      <w:pPr>
        <w:rPr>
          <w:rFonts w:ascii="Verdana" w:hAnsi="Verdana"/>
          <w:color w:val="333333"/>
          <w:sz w:val="18"/>
          <w:szCs w:val="18"/>
        </w:rPr>
      </w:pPr>
    </w:p>
    <w:p w:rsidR="000E2856" w:rsidRDefault="000E2856">
      <w:pPr>
        <w:rPr>
          <w:rFonts w:ascii="Verdana" w:hAnsi="Verdana"/>
          <w:color w:val="333333"/>
          <w:sz w:val="18"/>
          <w:szCs w:val="18"/>
        </w:rPr>
      </w:pPr>
    </w:p>
    <w:p w:rsidR="000E2856" w:rsidRDefault="000E2856" w:rsidP="00657554">
      <w:pPr>
        <w:rPr>
          <w:color w:val="333333"/>
        </w:rPr>
      </w:pPr>
      <w:r w:rsidRPr="008C5E7D">
        <w:rPr>
          <w:color w:val="333333"/>
        </w:rPr>
        <w:t>Горук Н.А. 2-23-29</w:t>
      </w:r>
    </w:p>
    <w:p w:rsidR="000E2856" w:rsidRDefault="000E2856" w:rsidP="00657554">
      <w:pPr>
        <w:rPr>
          <w:b/>
          <w:color w:val="333333"/>
          <w:sz w:val="28"/>
          <w:szCs w:val="28"/>
        </w:rPr>
      </w:pPr>
      <w:r w:rsidRPr="00657554">
        <w:rPr>
          <w:b/>
          <w:color w:val="333333"/>
          <w:sz w:val="28"/>
          <w:szCs w:val="28"/>
        </w:rPr>
        <w:t xml:space="preserve">                                                    </w:t>
      </w:r>
    </w:p>
    <w:p w:rsidR="000E2856" w:rsidRDefault="000E2856" w:rsidP="00657554">
      <w:pPr>
        <w:rPr>
          <w:b/>
          <w:color w:val="333333"/>
          <w:sz w:val="28"/>
          <w:szCs w:val="28"/>
        </w:rPr>
      </w:pPr>
    </w:p>
    <w:p w:rsidR="000E2856" w:rsidRDefault="000E2856" w:rsidP="00657554">
      <w:pPr>
        <w:rPr>
          <w:b/>
          <w:color w:val="333333"/>
          <w:sz w:val="28"/>
          <w:szCs w:val="28"/>
        </w:rPr>
      </w:pPr>
    </w:p>
    <w:p w:rsidR="000E2856" w:rsidRPr="00657554" w:rsidRDefault="000E2856" w:rsidP="00657554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</w:t>
      </w:r>
      <w:r w:rsidRPr="00657554">
        <w:rPr>
          <w:b/>
          <w:sz w:val="28"/>
          <w:szCs w:val="28"/>
        </w:rPr>
        <w:t>Нормативно-правовое обеспечение.</w:t>
      </w:r>
    </w:p>
    <w:p w:rsidR="000E2856" w:rsidRDefault="000E2856" w:rsidP="00E37E7B">
      <w:pPr>
        <w:spacing w:line="360" w:lineRule="auto"/>
        <w:ind w:firstLine="567"/>
        <w:jc w:val="both"/>
        <w:rPr>
          <w:rFonts w:ascii="Times New Roman" w:hAnsi="Times New Roman"/>
        </w:rPr>
      </w:pPr>
      <w:r w:rsidRPr="002C6347">
        <w:rPr>
          <w:rFonts w:ascii="Times New Roman" w:hAnsi="Times New Roman"/>
        </w:rPr>
        <w:t>Для реализации комплекса ГТО основными нормативно-правовыми актами являются законы, регулирующие гражданско-правовые отношения в сфере физической культуры и спорта, образования, межбюджетных отношений, деятельность общественных и иных некоммерческих организаций и объединений, полномочия органов государственной власти и местного самоуправления в субъектах Российской Федерации.</w:t>
      </w:r>
    </w:p>
    <w:p w:rsidR="000E2856" w:rsidRDefault="000E2856" w:rsidP="00E37E7B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нормативно-правовыми актами являются:</w:t>
      </w:r>
      <w:r w:rsidRPr="002C6347">
        <w:rPr>
          <w:rFonts w:ascii="Times New Roman" w:hAnsi="Times New Roman"/>
        </w:rPr>
        <w:t xml:space="preserve"> </w:t>
      </w:r>
    </w:p>
    <w:p w:rsidR="000E2856" w:rsidRPr="002C6347" w:rsidRDefault="000E2856" w:rsidP="00E37E7B">
      <w:pPr>
        <w:spacing w:line="360" w:lineRule="auto"/>
        <w:ind w:firstLine="567"/>
        <w:jc w:val="both"/>
        <w:rPr>
          <w:rFonts w:ascii="Times New Roman" w:hAnsi="Times New Roman"/>
          <w:b/>
          <w:bCs/>
        </w:rPr>
      </w:pPr>
      <w:r w:rsidRPr="002C6347">
        <w:rPr>
          <w:rFonts w:ascii="Times New Roman" w:hAnsi="Times New Roman"/>
          <w:b/>
          <w:bCs/>
        </w:rPr>
        <w:t>Указы Президента Российской Федерации:</w:t>
      </w:r>
    </w:p>
    <w:p w:rsidR="000E2856" w:rsidRPr="002C6347" w:rsidRDefault="000E2856" w:rsidP="00E37E7B">
      <w:pPr>
        <w:pStyle w:val="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347">
        <w:rPr>
          <w:rFonts w:ascii="Times New Roman" w:hAnsi="Times New Roman" w:cs="Times New Roman"/>
          <w:color w:val="auto"/>
          <w:sz w:val="24"/>
          <w:szCs w:val="24"/>
        </w:rPr>
        <w:t>Указ Президента Российской Федерации «О Всероссийском физкультурно-спортивном комплексе «Готов к труду и обороне» от 24 марта 2014 г.  № 172;</w:t>
      </w:r>
    </w:p>
    <w:p w:rsidR="000E2856" w:rsidRPr="002C6347" w:rsidRDefault="000E2856" w:rsidP="00E37E7B">
      <w:pPr>
        <w:pStyle w:val="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347">
        <w:rPr>
          <w:rFonts w:ascii="Times New Roman" w:hAnsi="Times New Roman" w:cs="Times New Roman"/>
          <w:color w:val="auto"/>
          <w:sz w:val="24"/>
          <w:szCs w:val="24"/>
        </w:rPr>
        <w:t>Указ Президента Российской Федерации «Об использовании Государственного герба Российской Федерации на знаках отличия Всероссийского физкультурно-спортивного комплекса «Готов к труду и обороне» от 28 июля 2014 г. №533;</w:t>
      </w:r>
    </w:p>
    <w:p w:rsidR="000E2856" w:rsidRPr="002C6347" w:rsidRDefault="000E2856" w:rsidP="00E37E7B">
      <w:pPr>
        <w:spacing w:line="360" w:lineRule="auto"/>
        <w:ind w:firstLine="567"/>
        <w:jc w:val="both"/>
        <w:rPr>
          <w:rFonts w:ascii="Times New Roman" w:hAnsi="Times New Roman"/>
          <w:b/>
          <w:bCs/>
        </w:rPr>
      </w:pPr>
      <w:r w:rsidRPr="002C6347">
        <w:rPr>
          <w:rFonts w:ascii="Times New Roman" w:hAnsi="Times New Roman"/>
          <w:b/>
          <w:bCs/>
        </w:rPr>
        <w:t xml:space="preserve">Законодательные акты Российской Федерации: </w:t>
      </w:r>
    </w:p>
    <w:p w:rsidR="000E2856" w:rsidRPr="002C6347" w:rsidRDefault="000E2856" w:rsidP="00E37E7B">
      <w:pPr>
        <w:pStyle w:val="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347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Федеральный закон «О физической культуре и спорте в Российской Федерации» от 04.12.2007 № 329-ФЗ (ред. от 04.06.2014);</w:t>
      </w:r>
    </w:p>
    <w:p w:rsidR="000E2856" w:rsidRPr="002C6347" w:rsidRDefault="000E2856" w:rsidP="00E37E7B">
      <w:pPr>
        <w:pStyle w:val="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347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Федеральный закон «О федеральном бюджете на 2014 год и плановый период 2015 и 2016 годов» от 02.12.2013 № 349-ФЗ (ред. от 28.06.2014 № 201-ФЗ);</w:t>
      </w:r>
    </w:p>
    <w:p w:rsidR="000E2856" w:rsidRPr="002C6347" w:rsidRDefault="000E2856" w:rsidP="00E37E7B">
      <w:pPr>
        <w:pStyle w:val="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347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Федеральный закон «О федеральном бюджете на 2015 год и на плановый период 2016 и 2017 годов» от 01.12.2014 № 384-ФЗ;</w:t>
      </w:r>
    </w:p>
    <w:p w:rsidR="000E2856" w:rsidRPr="002C6347" w:rsidRDefault="000E2856" w:rsidP="00E37E7B">
      <w:pPr>
        <w:pStyle w:val="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347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Федеральный закон «Об образовании в Российской Федерации» от 29.12.2014 № 273-ФЗ (ред. от 04.06.2014 № 145-ФЗ);</w:t>
      </w:r>
    </w:p>
    <w:p w:rsidR="000E2856" w:rsidRPr="002C6347" w:rsidRDefault="000E2856" w:rsidP="00E37E7B">
      <w:pPr>
        <w:pStyle w:val="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347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Федеральный закон «Об общественных объединениях» от 19 мая 1995 года № 82-ФЗ (ред. от 21.07.2014 № 236-ФЗ);</w:t>
      </w:r>
    </w:p>
    <w:p w:rsidR="000E2856" w:rsidRPr="002C6347" w:rsidRDefault="000E2856" w:rsidP="00E37E7B">
      <w:pPr>
        <w:pStyle w:val="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347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Федеральный закон «Об ответственности за нарушение порядка предоставления государственной статистической отчетности» от 13.05.1992 № 2761-1 ФЗ (ред. от 30.12.2001 № 196-ФЗ);</w:t>
      </w:r>
    </w:p>
    <w:p w:rsidR="000E2856" w:rsidRPr="002C6347" w:rsidRDefault="000E2856" w:rsidP="00E37E7B">
      <w:pPr>
        <w:pStyle w:val="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6347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6.10.1999 г. № 184-ФЗ  (ред. 04.11.2014 № 328-ФЗ);</w:t>
      </w:r>
    </w:p>
    <w:p w:rsidR="000E2856" w:rsidRDefault="000E2856" w:rsidP="00657554">
      <w:pPr>
        <w:pStyle w:val="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</w:pPr>
      <w:r w:rsidRPr="002C6347">
        <w:t xml:space="preserve"> </w:t>
      </w:r>
      <w:r w:rsidRPr="002C6347">
        <w:t>Федеральный</w:t>
      </w:r>
      <w:r w:rsidRPr="002C6347">
        <w:t xml:space="preserve"> </w:t>
      </w:r>
      <w:r w:rsidRPr="002C6347">
        <w:t>закон</w:t>
      </w:r>
      <w:r w:rsidRPr="002C6347">
        <w:t xml:space="preserve"> </w:t>
      </w:r>
      <w:r w:rsidRPr="002C6347">
        <w:t>«Об</w:t>
      </w:r>
      <w:r w:rsidRPr="002C6347">
        <w:t xml:space="preserve"> </w:t>
      </w:r>
      <w:r w:rsidRPr="002C6347">
        <w:t>общих</w:t>
      </w:r>
      <w:r w:rsidRPr="002C6347">
        <w:t xml:space="preserve"> </w:t>
      </w:r>
      <w:r w:rsidRPr="002C6347">
        <w:t>принципах</w:t>
      </w:r>
      <w:r w:rsidRPr="002C6347">
        <w:t xml:space="preserve"> </w:t>
      </w:r>
      <w:r w:rsidRPr="002C6347">
        <w:t>организации</w:t>
      </w:r>
      <w:r w:rsidRPr="002C6347">
        <w:t xml:space="preserve"> </w:t>
      </w:r>
      <w:r w:rsidRPr="002C6347">
        <w:t>местного</w:t>
      </w:r>
      <w:r w:rsidRPr="002C6347">
        <w:t xml:space="preserve"> </w:t>
      </w:r>
      <w:r w:rsidRPr="002C6347">
        <w:t>самоуправления</w:t>
      </w:r>
      <w:r w:rsidRPr="002C6347">
        <w:t xml:space="preserve"> </w:t>
      </w:r>
      <w:r w:rsidRPr="002C6347">
        <w:t>в</w:t>
      </w:r>
      <w:r w:rsidRPr="002C6347">
        <w:t xml:space="preserve"> </w:t>
      </w:r>
      <w:r w:rsidRPr="002C6347">
        <w:t>Российской</w:t>
      </w:r>
      <w:r w:rsidRPr="002C6347">
        <w:t xml:space="preserve"> </w:t>
      </w:r>
      <w:r w:rsidRPr="002C6347">
        <w:t>Федерации»</w:t>
      </w:r>
      <w:r w:rsidRPr="002C6347">
        <w:t xml:space="preserve"> </w:t>
      </w:r>
      <w:r w:rsidRPr="002C6347">
        <w:t>от</w:t>
      </w:r>
      <w:r w:rsidRPr="002C6347">
        <w:t xml:space="preserve"> 6.10.2003 </w:t>
      </w:r>
      <w:r w:rsidRPr="002C6347">
        <w:t>года</w:t>
      </w:r>
      <w:r w:rsidRPr="002C6347">
        <w:t xml:space="preserve"> </w:t>
      </w:r>
      <w:r w:rsidRPr="002C6347">
        <w:t>№</w:t>
      </w:r>
      <w:r w:rsidRPr="002C6347">
        <w:t xml:space="preserve"> 131-</w:t>
      </w:r>
      <w:r w:rsidRPr="002C6347">
        <w:t>ФЗ</w:t>
      </w:r>
      <w:r w:rsidRPr="002C6347">
        <w:t xml:space="preserve"> (</w:t>
      </w:r>
      <w:r w:rsidRPr="002C6347">
        <w:t>ред</w:t>
      </w:r>
      <w:r w:rsidRPr="002C6347">
        <w:t xml:space="preserve">. </w:t>
      </w:r>
      <w:r w:rsidRPr="002C6347">
        <w:t>от</w:t>
      </w:r>
      <w:r w:rsidRPr="002C6347">
        <w:t xml:space="preserve"> 14.10.2014 </w:t>
      </w:r>
      <w:r w:rsidRPr="002C6347">
        <w:t>№</w:t>
      </w:r>
      <w:r w:rsidRPr="002C6347">
        <w:t xml:space="preserve"> 307-</w:t>
      </w:r>
      <w:r w:rsidRPr="002C6347">
        <w:t>ФЗ</w:t>
      </w:r>
      <w:r w:rsidRPr="002C6347">
        <w:t>).</w:t>
      </w:r>
    </w:p>
    <w:sectPr w:rsidR="000E2856" w:rsidSect="0060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7DC"/>
    <w:multiLevelType w:val="hybridMultilevel"/>
    <w:tmpl w:val="C338C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8B7061"/>
    <w:multiLevelType w:val="multilevel"/>
    <w:tmpl w:val="0EDE9E16"/>
    <w:styleLink w:val="List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680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502"/>
        </w:tabs>
        <w:ind w:left="5502" w:hanging="2100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069"/>
        </w:tabs>
        <w:ind w:left="6069" w:hanging="2100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cs="Times New Roman"/>
        <w:b/>
        <w:bCs/>
        <w:position w:val="0"/>
        <w:sz w:val="28"/>
        <w:szCs w:val="28"/>
      </w:rPr>
    </w:lvl>
  </w:abstractNum>
  <w:abstractNum w:abstractNumId="2">
    <w:nsid w:val="79394ACB"/>
    <w:multiLevelType w:val="hybridMultilevel"/>
    <w:tmpl w:val="02F4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A29"/>
    <w:rsid w:val="00024244"/>
    <w:rsid w:val="0009089C"/>
    <w:rsid w:val="000B4D77"/>
    <w:rsid w:val="000C3328"/>
    <w:rsid w:val="000E2856"/>
    <w:rsid w:val="000F43B2"/>
    <w:rsid w:val="00103D85"/>
    <w:rsid w:val="00164CDD"/>
    <w:rsid w:val="00181637"/>
    <w:rsid w:val="001D7B17"/>
    <w:rsid w:val="001E2A29"/>
    <w:rsid w:val="00237B21"/>
    <w:rsid w:val="00281F1D"/>
    <w:rsid w:val="002B06B1"/>
    <w:rsid w:val="002C6347"/>
    <w:rsid w:val="002C79B6"/>
    <w:rsid w:val="00371DF0"/>
    <w:rsid w:val="003A2B38"/>
    <w:rsid w:val="0041683D"/>
    <w:rsid w:val="00542DE6"/>
    <w:rsid w:val="005D7B62"/>
    <w:rsid w:val="00606294"/>
    <w:rsid w:val="006063AB"/>
    <w:rsid w:val="0061023B"/>
    <w:rsid w:val="00626CB7"/>
    <w:rsid w:val="00633444"/>
    <w:rsid w:val="00636C73"/>
    <w:rsid w:val="00657554"/>
    <w:rsid w:val="006A0FCB"/>
    <w:rsid w:val="00834D88"/>
    <w:rsid w:val="00862AC8"/>
    <w:rsid w:val="008C5E7D"/>
    <w:rsid w:val="008D54FC"/>
    <w:rsid w:val="008E224F"/>
    <w:rsid w:val="00922C74"/>
    <w:rsid w:val="009543C5"/>
    <w:rsid w:val="009E15A0"/>
    <w:rsid w:val="009F5159"/>
    <w:rsid w:val="009F5986"/>
    <w:rsid w:val="00A37203"/>
    <w:rsid w:val="00A52E98"/>
    <w:rsid w:val="00A620F7"/>
    <w:rsid w:val="00AD283F"/>
    <w:rsid w:val="00B64E13"/>
    <w:rsid w:val="00B918E6"/>
    <w:rsid w:val="00BB1751"/>
    <w:rsid w:val="00C741DB"/>
    <w:rsid w:val="00CF6AF3"/>
    <w:rsid w:val="00D20E0C"/>
    <w:rsid w:val="00D40C23"/>
    <w:rsid w:val="00D50D25"/>
    <w:rsid w:val="00DC0ED9"/>
    <w:rsid w:val="00DE41DB"/>
    <w:rsid w:val="00DF4C0A"/>
    <w:rsid w:val="00E120CA"/>
    <w:rsid w:val="00E37E7B"/>
    <w:rsid w:val="00E72237"/>
    <w:rsid w:val="00E82D73"/>
    <w:rsid w:val="00EA51AE"/>
    <w:rsid w:val="00FB0316"/>
    <w:rsid w:val="00FC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E2A2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E2A29"/>
    <w:rPr>
      <w:rFonts w:cs="Times New Roman"/>
      <w:color w:val="0000FF"/>
      <w:u w:val="single"/>
    </w:rPr>
  </w:style>
  <w:style w:type="paragraph" w:customStyle="1" w:styleId="alllink">
    <w:name w:val="alllink"/>
    <w:basedOn w:val="Normal"/>
    <w:uiPriority w:val="99"/>
    <w:rsid w:val="009E1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C5AC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50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Абзац списка"/>
    <w:uiPriority w:val="99"/>
    <w:rsid w:val="00E37E7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Arial Unicode MS" w:eastAsia="Arial Unicode MS" w:hAnsi="Arial" w:cs="Arial Unicode MS"/>
      <w:color w:val="000000"/>
      <w:sz w:val="20"/>
      <w:szCs w:val="20"/>
      <w:u w:color="000000"/>
    </w:rPr>
  </w:style>
  <w:style w:type="numbering" w:customStyle="1" w:styleId="List0">
    <w:name w:val="List 0"/>
    <w:rsid w:val="00434F1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3</Pages>
  <Words>839</Words>
  <Characters>4784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Админ</cp:lastModifiedBy>
  <cp:revision>20</cp:revision>
  <cp:lastPrinted>2015-12-31T06:16:00Z</cp:lastPrinted>
  <dcterms:created xsi:type="dcterms:W3CDTF">2015-11-16T07:27:00Z</dcterms:created>
  <dcterms:modified xsi:type="dcterms:W3CDTF">2016-01-21T05:10:00Z</dcterms:modified>
</cp:coreProperties>
</file>